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bCs w:val="0"/>
          <w:color w:val="auto"/>
          <w:sz w:val="44"/>
          <w:szCs w:val="44"/>
          <w:lang w:val="en-US" w:eastAsia="zh-CN"/>
        </w:rPr>
      </w:pPr>
      <w:bookmarkStart w:id="0" w:name="_Toc23978400"/>
      <w:bookmarkStart w:id="1" w:name="_Toc23978355"/>
      <w:bookmarkStart w:id="20" w:name="_GoBack"/>
      <w:bookmarkEnd w:id="20"/>
      <w:r>
        <w:rPr>
          <w:rFonts w:hint="default" w:ascii="Times New Roman" w:hAnsi="Times New Roman" w:eastAsia="方正小标宋_GBK" w:cs="Times New Roman"/>
          <w:b/>
          <w:bCs w:val="0"/>
          <w:color w:val="auto"/>
          <w:sz w:val="44"/>
          <w:szCs w:val="44"/>
          <w:lang w:val="en-US" w:eastAsia="zh-CN"/>
        </w:rPr>
        <w:t>重庆市种畜场自管公房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 w:val="0"/>
          <w:color w:val="auto"/>
          <w:sz w:val="44"/>
          <w:szCs w:val="44"/>
          <w:lang w:val="en-US" w:eastAsia="zh-CN"/>
        </w:rPr>
        <w:t>出售价格评估项目</w:t>
      </w:r>
      <w:r>
        <w:rPr>
          <w:rFonts w:hint="eastAsia" w:ascii="Times New Roman" w:hAnsi="Times New Roman" w:eastAsia="方正小标宋_GBK" w:cs="Times New Roman"/>
          <w:b/>
          <w:bCs w:val="0"/>
          <w:color w:val="auto"/>
          <w:sz w:val="44"/>
          <w:szCs w:val="44"/>
          <w:lang w:val="en-US" w:eastAsia="zh-CN"/>
        </w:rPr>
        <w:t>竞争性</w:t>
      </w:r>
      <w:r>
        <w:rPr>
          <w:rFonts w:hint="default" w:ascii="Times New Roman" w:hAnsi="Times New Roman" w:eastAsia="方正小标宋_GBK" w:cs="Times New Roman"/>
          <w:b/>
          <w:bCs w:val="0"/>
          <w:color w:val="auto"/>
          <w:sz w:val="44"/>
          <w:szCs w:val="44"/>
          <w:lang w:val="en-US" w:eastAsia="zh-CN"/>
        </w:rPr>
        <w:t>比选文件</w:t>
      </w:r>
    </w:p>
    <w:p>
      <w:pPr>
        <w:pStyle w:val="3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</w:rPr>
      </w:pPr>
    </w:p>
    <w:bookmarkEnd w:id="0"/>
    <w:bookmarkEnd w:id="1"/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2" w:name="OLE_LINK1"/>
      <w:bookmarkStart w:id="3" w:name="OLE_LINK2"/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重庆市种畜场拟对位于巴南区李家沱巨星花园的自管公房进行出售。根据重庆市公有住房管理办法、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重庆市种畜场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采购管理等相关规定，现拟选聘资产评估机构开展市种畜场自管公房出售价格评估。特制定本比选文件。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4" w:name="_Toc2046"/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一、招标人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重庆市种畜场（以下简称市种畜场）。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  <w:t>、项目概况</w:t>
      </w:r>
      <w:bookmarkEnd w:id="4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lang w:val="en-US" w:eastAsia="zh-CN" w:bidi="ar-SA"/>
        </w:rPr>
        <w:t>（一）项目名称：市种畜场自管公房出售价格评估。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lang w:val="en-US" w:eastAsia="zh-CN" w:bidi="ar-SA"/>
        </w:rPr>
        <w:t>（二）项目地点：重庆市巴南区李家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沱巨星花园。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三、招标方式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按照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标人有关管理规定，本项目采用竞争性比选方式进行招标。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四、评估范围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（一）住宅产权为市种畜场的巨星花园A区1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vertAlign w:val="superscript"/>
          <w:lang w:val="en-US" w:eastAsia="zh-CN" w:bidi="ar-SA"/>
        </w:rPr>
        <w:t>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、183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vertAlign w:val="superscript"/>
          <w:lang w:val="en-US" w:eastAsia="zh-CN" w:bidi="ar-SA"/>
        </w:rPr>
        <w:t>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、184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vertAlign w:val="superscript"/>
          <w:lang w:val="en-US" w:eastAsia="zh-CN" w:bidi="ar-SA"/>
        </w:rPr>
        <w:t>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自管公房83套房屋，建筑面积共计6052.3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（二）住宅产权为市种畜场的巨星花园B区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193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vertAlign w:val="superscript"/>
          <w:lang w:val="en-US" w:eastAsia="zh-CN" w:bidi="ar-SA"/>
        </w:rPr>
        <w:t>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、195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vertAlign w:val="superscript"/>
          <w:lang w:val="en-US" w:eastAsia="zh-CN" w:bidi="ar-SA"/>
        </w:rPr>
        <w:t>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自管公房102套房屋，建筑面积共计6399.3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五、评估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对在租的175套自管公房按照房改政策和重置评估法（不含装修）进行评估。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（二）对现空置的10套自管公房按照市场法评估。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六、评估报告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（一）在租175套自管公房：每套房屋以列表形式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出具房改价和重置评估价（不含装修）两种价格的评估报告。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（二）现空置的10套自管公房：每套房屋以列表形式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出具市场价的评估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七、最高限价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本项目最高限价为9万元（含）。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、评估时限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招标单位发布中标通知书后15日内完成评估并出具正式评估报告。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bookmarkStart w:id="5" w:name="_Toc10145_WPSOffice_Level2"/>
      <w:bookmarkStart w:id="6" w:name="_Toc1999_WPSOffice_Level2"/>
      <w:bookmarkStart w:id="7" w:name="_Toc5796"/>
      <w:bookmarkStart w:id="8" w:name="_Toc32087_WPSOffice_Level2"/>
      <w:bookmarkStart w:id="9" w:name="_Toc22220_WPSOffice_Level2"/>
      <w:bookmarkStart w:id="10" w:name="_Toc408"/>
      <w:bookmarkStart w:id="11" w:name="_Toc25103_WPSOffice_Level2"/>
      <w:bookmarkStart w:id="12" w:name="_Toc29740"/>
      <w:bookmarkStart w:id="13" w:name="_Toc23124_WPSOffice_Level2"/>
      <w:bookmarkStart w:id="14" w:name="_Toc31515_WPSOffice_Level2"/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  <w:t>、资格要求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15" w:name="_Toc24448"/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（一）具有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独立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法人资格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（二）具有房地产评估二级及其以上资质。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（三）具有履行评估所必需的专业技术能力。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（四）有依法缴纳税收和社会保障资金的良好记录。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（五）法律、行政法规规定的其他相关要求。</w:t>
      </w:r>
    </w:p>
    <w:bookmarkEnd w:id="15"/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16" w:name="_Toc1651"/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、比选文件发布时间及渠道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（一）发布时间：2024年7月29日至2022年7月31日。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（二）发布渠道：在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lang w:val="en-US" w:eastAsia="zh-CN" w:bidi="ar-SA"/>
        </w:rPr>
        <w:t>市种畜场官网（</w:t>
      </w:r>
      <w:r>
        <w:rPr>
          <w:rFonts w:hint="eastAsia" w:ascii="Times New Roman" w:hAnsi="Times New Roman" w:eastAsia="方正仿宋_GB18030" w:cs="Times New Roman"/>
          <w:color w:val="auto"/>
          <w:kern w:val="2"/>
          <w:sz w:val="32"/>
          <w:szCs w:val="32"/>
          <w:lang w:val="en-US" w:eastAsia="zh-CN" w:bidi="ar-SA"/>
        </w:rPr>
        <w:t>网址：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lang w:val="en-US" w:eastAsia="zh-CN" w:bidi="ar-SA"/>
        </w:rPr>
        <w:t>http://cqszcc.cn/）发布。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十一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、投标资料及递交方式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投标资料：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包括但不限于：投标文件1份、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公司营业执照复印件1份、房地产评估资质证书复印件1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份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法定代表人身份证明1份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、法定代表人身份证复印件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1份、法定代表人授权委托书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1份（若有授权委托的情形）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经办人身份证复印件1份。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以上资料均需加盖公章。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资料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递交方式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：投标资料密封盖章后可通过邮寄或现场递交。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资料递交截止时间：2024年8月2日17：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资料递交地点：重庆市江北区观音桥建新东路3号百业兴大厦4楼资产运营部。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（五）投标人自行承担编制投标资料以及投标过程中所发生的一切费用。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十二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、开标日期及地点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（一）开标日期：2024年8月6日9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30（暂定）。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（二）开标地点：重庆市江北区观音桥建新东路3号百业兴大厦4楼会议室。</w:t>
      </w:r>
    </w:p>
    <w:bookmarkEnd w:id="2"/>
    <w:bookmarkEnd w:id="3"/>
    <w:bookmarkEnd w:id="16"/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17" w:name="_Toc22069"/>
      <w:bookmarkStart w:id="18" w:name="_Toc501641423"/>
      <w:bookmarkStart w:id="19" w:name="_Toc12789072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、评标办法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招标人组织召开竞争性比选会议，按照低价中标原则确定中标候选人顺序，第一中标候选人为本项目中标人。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若第一中标候选人不能与招标人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就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合同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等相关事项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达成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一致意见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，则第二中标候选人为中标人，以此类推。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十四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、投标保证金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（一）投标保证金：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投标人在投标资料截止日之前须向招标人缴纳投标保证金人民币2000元（大写：贰仟元整）（账户：重庆市种畜场；开户银行：工行重庆李家沱支行；开户银行账号：3100026409219500159）。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lang w:val="en-US" w:eastAsia="zh-CN" w:bidi="ar-SA"/>
        </w:rPr>
        <w:t>（二）投标保证金退还：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比选完成后，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投标人若未中标，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招标人在5个工作日内无息退还未中标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的投标人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缴纳的投标保证金人民币2000元（大写：贰仟元整）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。中标人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在规定时间内与招标人签订服务合同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，招标人在5个工作日内无息退还中标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缴纳的投标保证金人民币2000元（大写：贰仟元整）；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若因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中标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人自身原因，致使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中标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未在规定时间内与招标人签订服务合同，中标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缴纳的投标保证金人民币2000元（大写：贰仟元整）不予退还。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十五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  <w:t>、废标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投标资料不符合要求的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）投标报价高于最高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限价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投标人串通投标报价或采取不正当手段骗取中标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发生此类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情况，经招标人查证属实后，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投标人中标无效，且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投标人缴纳的投标保证金不予退还。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（四）法律、法规规定的其他无效情形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十六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、联系人及联系方式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文先生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15213158776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3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本比选文件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若有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内容不详尽或概念不清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之处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，归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招标人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统一解释。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重庆市种畜场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bookmarkEnd w:id="17"/>
      <w:bookmarkEnd w:id="18"/>
      <w:bookmarkEnd w:id="19"/>
    </w:p>
    <w:sectPr>
      <w:headerReference r:id="rId3" w:type="default"/>
      <w:footerReference r:id="rId4" w:type="default"/>
      <w:pgSz w:w="11907" w:h="16840"/>
      <w:pgMar w:top="1984" w:right="1446" w:bottom="1644" w:left="1446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86B7C80-923E-44F0-8114-BA045C08B21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D18C60-69EA-46DF-897C-06877EB9B21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65062FA-DEB1-4219-8622-96BBEBFBABE1}"/>
  </w:font>
  <w:font w:name="方正仿宋_GB18030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9F4E3F9E-F21A-44AF-B3A3-E68A594294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WV7sMBAABxAwAADgAAAGRycy9lMm9Eb2MueG1srVPNjtMwEL4j7TtY&#10;vm+d9oCqqOmK3dUiJARICw/gOnZjyX8au03KA8AbcOLCnefqczB2ku4CN8TFGc+MZ77vm8nmZrCG&#10;HCVE7V1Dl4uKEumEb7XbN/TTx4frNSUxcddy451s6ElGerO9erHpQy1XvvOmlUCwiIt1HxrapRRq&#10;xqLopOVx4YN0GFQeLE94hT1rgfdY3Rq2qqqXrPfQBvBCxoje+zFIt6W+UlKk90pFmYhpKGJL5YRy&#10;7vLJthte74GHTosJBv8HFJZrh00vpe554uQA+q9SVgvw0au0EN4yr5QWsnBANsvqDzaPHQ+ycEFx&#10;YrjIFP9fWfHu+AGIbnF2lDhucUTnb1/P33+ef3why2XWpw+xxrTHgIlpuPVDzp38EZ2Z9qDA5i8S&#10;IhhHpU8XdeWQiMiP1qv1usKQwNh8wTrs6XmAmF5Lb0k2Ggo4vqIqP76NaUydU3I35x+0MejntXG/&#10;ObBm9rCMfcSYrTTshgn4zrcn5IObi306D58p6XELGupwTSkxbxyKnBdmNmA2drPBncCHDU2UjOZd&#10;GhfrEEDvu7JqGVQMrw4JkRYCGcbYe0KHcy0STDuYF+f5vWQ9/Sn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CIJZXuwwEAAHE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26465" cy="13144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646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72.95pt;mso-position-horizontal:center;mso-position-horizontal-relative:margin;z-index:251659264;mso-width-relative:page;mso-height-relative:page;" filled="f" stroked="f" coordsize="21600,21600" o:gfxdata="UEsDBAoAAAAAAIdO4kAAAAAAAAAAAAAAAAAEAAAAZHJzL1BLAwQUAAAACACHTuJAW9AUc9IAAAAE&#10;AQAADwAAAGRycy9kb3ducmV2LnhtbE2PMU/DMBCFdyT+g3VILIjajqDQEKcDgoWNwsJ2jY8kwj5H&#10;sZuE/npcFlhOenpP731XbRfvxERj7AMb0CsFgrgJtufWwPvb8/U9iJiQLbrAZOCbImzr87MKSxtm&#10;fqVpl1qRSziWaKBLaSiljE1HHuMqDMTZ+wyjx5Tl2Eo74pzLvZOFUmvpsee80OFAjx01X7uDN7Be&#10;noarlw0V87FxE38ctU6kjbm80OoBRKIl/YXhhJ/Roc5M+3BgG4UzkB9Jv/fk3dxuQOwNFOoOZF3J&#10;//D1D1BLAwQUAAAACACHTuJARyFXEtgBAACHAwAADgAAAGRycy9lMm9Eb2MueG1srVPNjtMwEL4j&#10;7TtYvm/TlLYLUdMVsFqEhABp4QFcx24s+Y+x26Q8ALwBp71w57n6HIydpovgttqLM54ZfzPfN5PV&#10;dW802QsIytmalpMpJcJy1yi7remXz7eXLygJkdmGaWdFTQ8i0Ov1xbNV5ysxc63TjQCCIDZUna9p&#10;G6OviiLwVhgWJs4Li0HpwLCIV9gWDbAO0Y0uZtPpsugcNB4cFyGg92YI0nXGl1Lw+FHKICLRNcXe&#10;Yj4hn5t0FusVq7bAfKv4qQ32iC4MUxaLnqFuWGRkB+o/KKM4uOBknHBnCiel4iJzQDbl9B82dy3z&#10;InNBcYI/yxSeDpZ/2H8CopqaXlFimcERHX/+ON7/Pv76Tq6SPJ0PFWbdecyL/WvX45hHf0BnYt1L&#10;MOmLfAjGUejDWVzRR8LR+XK2nC8XlHAMlc/L+XyRUIqHxx5CfCucIcmoKeDssqRs/z7EIXVMSbWs&#10;u1Va5/lpSzossJgt8oNzBMG1Tbkib8IJJhEaGk9W7Df9ieXGNQckiduM5VsH3yjpcDNqGr7uGAhK&#10;9DuL0qc1Gg0Yjc1oMMvxaU0jJYP5Jg7rtvOgti0il7nJ4F/tIlLIzFIjQ3VUJF1w2lmb02amdfr7&#10;nrMe/p/1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vQFHPSAAAABAEAAA8AAAAAAAAAAQAgAAAA&#10;IgAAAGRycy9kb3ducmV2LnhtbFBLAQIUABQAAAAIAIdO4kBHIVcS2AEAAIcDAAAOAAAAAAAAAAEA&#10;IAAAACE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TBlOWIxZGU2ZDlkOGZjODY0ZjIyZDFiNTdhN2YifQ=="/>
  </w:docVars>
  <w:rsids>
    <w:rsidRoot w:val="462E60A4"/>
    <w:rsid w:val="0006360A"/>
    <w:rsid w:val="0009467B"/>
    <w:rsid w:val="000E4470"/>
    <w:rsid w:val="001956FA"/>
    <w:rsid w:val="001B305A"/>
    <w:rsid w:val="001E30D3"/>
    <w:rsid w:val="0024529A"/>
    <w:rsid w:val="002D72E0"/>
    <w:rsid w:val="002E6B3D"/>
    <w:rsid w:val="00302354"/>
    <w:rsid w:val="003250CB"/>
    <w:rsid w:val="0033157C"/>
    <w:rsid w:val="003940CE"/>
    <w:rsid w:val="003E10E8"/>
    <w:rsid w:val="00440A2F"/>
    <w:rsid w:val="005006DB"/>
    <w:rsid w:val="00587B9E"/>
    <w:rsid w:val="005F368A"/>
    <w:rsid w:val="00676CC3"/>
    <w:rsid w:val="0068511D"/>
    <w:rsid w:val="006C406C"/>
    <w:rsid w:val="00705441"/>
    <w:rsid w:val="00986E81"/>
    <w:rsid w:val="00994CDA"/>
    <w:rsid w:val="009D78AD"/>
    <w:rsid w:val="00A73482"/>
    <w:rsid w:val="00A939E8"/>
    <w:rsid w:val="00B90210"/>
    <w:rsid w:val="00BB28EE"/>
    <w:rsid w:val="00BD3114"/>
    <w:rsid w:val="00C1121A"/>
    <w:rsid w:val="00C427AE"/>
    <w:rsid w:val="00CF7F78"/>
    <w:rsid w:val="00D65CE4"/>
    <w:rsid w:val="00E55F11"/>
    <w:rsid w:val="00EA18DE"/>
    <w:rsid w:val="00ED7FA7"/>
    <w:rsid w:val="00F34315"/>
    <w:rsid w:val="00FC7B67"/>
    <w:rsid w:val="016662AE"/>
    <w:rsid w:val="01AE77A7"/>
    <w:rsid w:val="02D24028"/>
    <w:rsid w:val="04B019C0"/>
    <w:rsid w:val="050E411D"/>
    <w:rsid w:val="0523291F"/>
    <w:rsid w:val="067A77C9"/>
    <w:rsid w:val="088272D1"/>
    <w:rsid w:val="08F74B15"/>
    <w:rsid w:val="0A126F0F"/>
    <w:rsid w:val="0C2A331C"/>
    <w:rsid w:val="0CF2314E"/>
    <w:rsid w:val="0D1C4529"/>
    <w:rsid w:val="0D663E34"/>
    <w:rsid w:val="0DCA74C5"/>
    <w:rsid w:val="0DEF568B"/>
    <w:rsid w:val="0F24110D"/>
    <w:rsid w:val="1139065D"/>
    <w:rsid w:val="11401C5B"/>
    <w:rsid w:val="119658C3"/>
    <w:rsid w:val="13102103"/>
    <w:rsid w:val="13FB2154"/>
    <w:rsid w:val="16152B73"/>
    <w:rsid w:val="164519B3"/>
    <w:rsid w:val="1AC04942"/>
    <w:rsid w:val="1D0D5E30"/>
    <w:rsid w:val="1E6F5D7F"/>
    <w:rsid w:val="1F8D4004"/>
    <w:rsid w:val="1FA47700"/>
    <w:rsid w:val="1FE26BA5"/>
    <w:rsid w:val="200557BE"/>
    <w:rsid w:val="223365F1"/>
    <w:rsid w:val="23231E47"/>
    <w:rsid w:val="249734AB"/>
    <w:rsid w:val="24A46A5F"/>
    <w:rsid w:val="24C00822"/>
    <w:rsid w:val="24C71EEA"/>
    <w:rsid w:val="25210F04"/>
    <w:rsid w:val="25556EEC"/>
    <w:rsid w:val="255E7437"/>
    <w:rsid w:val="256065E1"/>
    <w:rsid w:val="267B4EEC"/>
    <w:rsid w:val="27E35C24"/>
    <w:rsid w:val="29783783"/>
    <w:rsid w:val="29B0400A"/>
    <w:rsid w:val="2A025DDB"/>
    <w:rsid w:val="2A42171F"/>
    <w:rsid w:val="2A90239A"/>
    <w:rsid w:val="2BC40B22"/>
    <w:rsid w:val="2BD47D43"/>
    <w:rsid w:val="2CB52F4D"/>
    <w:rsid w:val="2CF11C8B"/>
    <w:rsid w:val="2EE465BD"/>
    <w:rsid w:val="30B74AFA"/>
    <w:rsid w:val="31D7664C"/>
    <w:rsid w:val="33C612BF"/>
    <w:rsid w:val="3578051B"/>
    <w:rsid w:val="357955B3"/>
    <w:rsid w:val="37050BB2"/>
    <w:rsid w:val="38ED661D"/>
    <w:rsid w:val="3934021B"/>
    <w:rsid w:val="3A6901FA"/>
    <w:rsid w:val="3AFB2473"/>
    <w:rsid w:val="3B225ADE"/>
    <w:rsid w:val="3B8A4D6E"/>
    <w:rsid w:val="3B8B1B40"/>
    <w:rsid w:val="3FCA03CB"/>
    <w:rsid w:val="40760FA1"/>
    <w:rsid w:val="41290507"/>
    <w:rsid w:val="413A443A"/>
    <w:rsid w:val="41A90E7A"/>
    <w:rsid w:val="41B87439"/>
    <w:rsid w:val="42634AD8"/>
    <w:rsid w:val="42E949A6"/>
    <w:rsid w:val="434E454D"/>
    <w:rsid w:val="43CA0E83"/>
    <w:rsid w:val="441254F4"/>
    <w:rsid w:val="462E60A4"/>
    <w:rsid w:val="46C6366B"/>
    <w:rsid w:val="48512D59"/>
    <w:rsid w:val="486B74C9"/>
    <w:rsid w:val="48B71D58"/>
    <w:rsid w:val="48CE6CD1"/>
    <w:rsid w:val="49374FBE"/>
    <w:rsid w:val="4941614B"/>
    <w:rsid w:val="49822BAA"/>
    <w:rsid w:val="4B585BDF"/>
    <w:rsid w:val="4F0678F7"/>
    <w:rsid w:val="4F7E53CA"/>
    <w:rsid w:val="4F8E5B53"/>
    <w:rsid w:val="4FAF6869"/>
    <w:rsid w:val="4FCB112B"/>
    <w:rsid w:val="51AC22C1"/>
    <w:rsid w:val="52516DB2"/>
    <w:rsid w:val="53A43957"/>
    <w:rsid w:val="53EE53F2"/>
    <w:rsid w:val="54807E37"/>
    <w:rsid w:val="558208D3"/>
    <w:rsid w:val="570D35F4"/>
    <w:rsid w:val="578C1B39"/>
    <w:rsid w:val="57F93650"/>
    <w:rsid w:val="586A7C9A"/>
    <w:rsid w:val="58C95324"/>
    <w:rsid w:val="5BE87BD2"/>
    <w:rsid w:val="5C24172E"/>
    <w:rsid w:val="5D6121B1"/>
    <w:rsid w:val="5DAC1C0D"/>
    <w:rsid w:val="5ECF0393"/>
    <w:rsid w:val="60D97B69"/>
    <w:rsid w:val="61281D72"/>
    <w:rsid w:val="61944FF6"/>
    <w:rsid w:val="619C4100"/>
    <w:rsid w:val="65CA2C34"/>
    <w:rsid w:val="667347DE"/>
    <w:rsid w:val="667B60A6"/>
    <w:rsid w:val="66D7202A"/>
    <w:rsid w:val="68725BBA"/>
    <w:rsid w:val="689C1F06"/>
    <w:rsid w:val="692D4D8C"/>
    <w:rsid w:val="69567B61"/>
    <w:rsid w:val="6A7258CE"/>
    <w:rsid w:val="6A7F667B"/>
    <w:rsid w:val="6C0D2341"/>
    <w:rsid w:val="6D760823"/>
    <w:rsid w:val="6E0E5C2B"/>
    <w:rsid w:val="6F197B82"/>
    <w:rsid w:val="6F285B3D"/>
    <w:rsid w:val="70A97C9F"/>
    <w:rsid w:val="70B07280"/>
    <w:rsid w:val="716270B1"/>
    <w:rsid w:val="71D40D3C"/>
    <w:rsid w:val="71E573FD"/>
    <w:rsid w:val="72B55F38"/>
    <w:rsid w:val="74352D3E"/>
    <w:rsid w:val="75C45344"/>
    <w:rsid w:val="75DB1FFB"/>
    <w:rsid w:val="788510B7"/>
    <w:rsid w:val="791B6D96"/>
    <w:rsid w:val="79E8096E"/>
    <w:rsid w:val="7AB047B7"/>
    <w:rsid w:val="7BA44A5A"/>
    <w:rsid w:val="7C027451"/>
    <w:rsid w:val="7C5940E2"/>
    <w:rsid w:val="7C9D3846"/>
    <w:rsid w:val="7CFB7A93"/>
    <w:rsid w:val="7F3C1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1"/>
    <w:qFormat/>
    <w:uiPriority w:val="99"/>
    <w:pPr>
      <w:spacing w:before="260" w:after="260" w:line="415" w:lineRule="auto"/>
      <w:outlineLvl w:val="1"/>
    </w:pPr>
    <w:rPr>
      <w:rFonts w:ascii="Cambria" w:hAnsi="Cambria"/>
      <w:sz w:val="32"/>
      <w:szCs w:val="32"/>
    </w:rPr>
  </w:style>
  <w:style w:type="paragraph" w:styleId="5">
    <w:name w:val="heading 3"/>
    <w:basedOn w:val="1"/>
    <w:next w:val="1"/>
    <w:link w:val="42"/>
    <w:unhideWhenUsed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6"/>
    </w:rPr>
  </w:style>
  <w:style w:type="paragraph" w:styleId="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</w:rPr>
  </w:style>
  <w:style w:type="paragraph" w:styleId="8">
    <w:name w:val="annotation text"/>
    <w:basedOn w:val="1"/>
    <w:link w:val="43"/>
    <w:qFormat/>
    <w:uiPriority w:val="0"/>
    <w:pPr>
      <w:jc w:val="left"/>
    </w:pPr>
    <w:rPr>
      <w:rFonts w:ascii="Times New Roman" w:hAnsi="Times New Roman"/>
      <w:sz w:val="28"/>
      <w:szCs w:val="20"/>
    </w:rPr>
  </w:style>
  <w:style w:type="paragraph" w:styleId="9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10">
    <w:name w:val="toc 3"/>
    <w:basedOn w:val="1"/>
    <w:next w:val="1"/>
    <w:uiPriority w:val="0"/>
    <w:pPr>
      <w:ind w:left="840" w:leftChars="400"/>
    </w:pPr>
  </w:style>
  <w:style w:type="paragraph" w:styleId="11">
    <w:name w:val="Plain Text"/>
    <w:qFormat/>
    <w:uiPriority w:val="0"/>
    <w:pPr>
      <w:widowControl w:val="0"/>
      <w:jc w:val="both"/>
    </w:pPr>
    <w:rPr>
      <w:rFonts w:ascii="宋体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12">
    <w:name w:val="Balloon Text"/>
    <w:basedOn w:val="1"/>
    <w:link w:val="44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  <w:sz w:val="28"/>
      <w:szCs w:val="20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9">
    <w:name w:val="Title"/>
    <w:basedOn w:val="1"/>
    <w:next w:val="1"/>
    <w:link w:val="45"/>
    <w:qFormat/>
    <w:uiPriority w:val="0"/>
    <w:pPr>
      <w:widowControl/>
      <w:jc w:val="center"/>
    </w:pPr>
    <w:rPr>
      <w:rFonts w:ascii="Times New Roman" w:hAnsi="Times New Roman"/>
      <w:kern w:val="0"/>
      <w:sz w:val="20"/>
      <w:szCs w:val="20"/>
      <w:u w:val="single"/>
      <w:lang w:eastAsia="en-US"/>
    </w:rPr>
  </w:style>
  <w:style w:type="paragraph" w:styleId="20">
    <w:name w:val="annotation subject"/>
    <w:basedOn w:val="8"/>
    <w:next w:val="8"/>
    <w:link w:val="46"/>
    <w:qFormat/>
    <w:uiPriority w:val="0"/>
    <w:rPr>
      <w:b/>
      <w:bCs/>
    </w:rPr>
  </w:style>
  <w:style w:type="paragraph" w:styleId="21">
    <w:name w:val="Body Text First Indent"/>
    <w:basedOn w:val="2"/>
    <w:qFormat/>
    <w:uiPriority w:val="0"/>
    <w:pPr>
      <w:spacing w:after="120"/>
      <w:ind w:firstLine="420" w:firstLineChars="100"/>
    </w:pPr>
    <w:rPr>
      <w:sz w:val="28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qFormat/>
    <w:uiPriority w:val="0"/>
  </w:style>
  <w:style w:type="character" w:styleId="26">
    <w:name w:val="Hyperlink"/>
    <w:qFormat/>
    <w:uiPriority w:val="99"/>
    <w:rPr>
      <w:color w:val="0000FF"/>
      <w:u w:val="none"/>
    </w:rPr>
  </w:style>
  <w:style w:type="character" w:styleId="27">
    <w:name w:val="annotation reference"/>
    <w:basedOn w:val="24"/>
    <w:qFormat/>
    <w:uiPriority w:val="0"/>
    <w:rPr>
      <w:sz w:val="21"/>
      <w:szCs w:val="21"/>
    </w:rPr>
  </w:style>
  <w:style w:type="paragraph" w:customStyle="1" w:styleId="28">
    <w:name w:val="无间隔1"/>
    <w:basedOn w:val="1"/>
    <w:qFormat/>
    <w:uiPriority w:val="0"/>
    <w:pPr>
      <w:spacing w:line="400" w:lineRule="exact"/>
      <w:ind w:firstLine="640" w:firstLineChars="200"/>
    </w:pPr>
    <w:rPr>
      <w:rFonts w:ascii="Times New Roman" w:hAnsi="Times New Roman"/>
      <w:sz w:val="24"/>
    </w:rPr>
  </w:style>
  <w:style w:type="paragraph" w:customStyle="1" w:styleId="29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30">
    <w:name w:val="正文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WPSOffice手动目录 2"/>
    <w:qFormat/>
    <w:uiPriority w:val="99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No Spacing1"/>
    <w:basedOn w:val="1"/>
    <w:qFormat/>
    <w:uiPriority w:val="99"/>
    <w:rPr>
      <w:rFonts w:ascii="Times New Roman" w:hAnsi="Times New Roman"/>
      <w:szCs w:val="21"/>
    </w:rPr>
  </w:style>
  <w:style w:type="paragraph" w:customStyle="1" w:styleId="33">
    <w:name w:val="样式1"/>
    <w:basedOn w:val="14"/>
    <w:next w:val="1"/>
    <w:qFormat/>
    <w:uiPriority w:val="99"/>
    <w:pPr>
      <w:tabs>
        <w:tab w:val="left" w:pos="720"/>
      </w:tabs>
      <w:ind w:firstLine="360"/>
    </w:pPr>
    <w:rPr>
      <w:sz w:val="28"/>
      <w:szCs w:val="20"/>
    </w:rPr>
  </w:style>
  <w:style w:type="paragraph" w:customStyle="1" w:styleId="34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 w:val="28"/>
      <w:szCs w:val="28"/>
    </w:rPr>
  </w:style>
  <w:style w:type="paragraph" w:customStyle="1" w:styleId="36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/>
      <w:b/>
      <w:sz w:val="24"/>
      <w:szCs w:val="20"/>
    </w:rPr>
  </w:style>
  <w:style w:type="paragraph" w:customStyle="1" w:styleId="37">
    <w:name w:val="正文（缩进）"/>
    <w:basedOn w:val="1"/>
    <w:qFormat/>
    <w:uiPriority w:val="0"/>
    <w:pPr>
      <w:spacing w:before="156" w:after="156"/>
      <w:ind w:firstLine="480"/>
    </w:pPr>
  </w:style>
  <w:style w:type="paragraph" w:customStyle="1" w:styleId="38">
    <w:name w:val="WPSOffice手动目录 1"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标书正文1"/>
    <w:basedOn w:val="1"/>
    <w:qFormat/>
    <w:uiPriority w:val="0"/>
    <w:pPr>
      <w:spacing w:line="520" w:lineRule="exact"/>
    </w:pPr>
    <w:rPr>
      <w:rFonts w:ascii="Times New Roman" w:hAnsi="Times New Roman"/>
      <w:sz w:val="28"/>
      <w:szCs w:val="20"/>
    </w:rPr>
  </w:style>
  <w:style w:type="character" w:customStyle="1" w:styleId="40">
    <w:name w:val="标题 1 Char"/>
    <w:basedOn w:val="24"/>
    <w:link w:val="3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1">
    <w:name w:val="标题 2 Char"/>
    <w:basedOn w:val="24"/>
    <w:link w:val="4"/>
    <w:qFormat/>
    <w:locked/>
    <w:uiPriority w:val="99"/>
    <w:rPr>
      <w:rFonts w:ascii="Cambria" w:hAnsi="Cambria" w:eastAsia="宋体" w:cs="Times New Roman"/>
      <w:b/>
      <w:bCs/>
      <w:kern w:val="44"/>
      <w:sz w:val="32"/>
      <w:szCs w:val="32"/>
    </w:rPr>
  </w:style>
  <w:style w:type="character" w:customStyle="1" w:styleId="42">
    <w:name w:val="标题 3 Char"/>
    <w:basedOn w:val="24"/>
    <w:link w:val="5"/>
    <w:semiHidden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43">
    <w:name w:val="批注文字 Char"/>
    <w:basedOn w:val="24"/>
    <w:link w:val="8"/>
    <w:qFormat/>
    <w:uiPriority w:val="0"/>
    <w:rPr>
      <w:rFonts w:ascii="Times New Roman" w:hAnsi="Times New Roman" w:eastAsia="宋体" w:cs="Times New Roman"/>
      <w:kern w:val="2"/>
      <w:sz w:val="28"/>
    </w:rPr>
  </w:style>
  <w:style w:type="character" w:customStyle="1" w:styleId="44">
    <w:name w:val="批注框文本 Char"/>
    <w:basedOn w:val="24"/>
    <w:link w:val="1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5">
    <w:name w:val="标题 Char"/>
    <w:basedOn w:val="24"/>
    <w:link w:val="19"/>
    <w:qFormat/>
    <w:uiPriority w:val="0"/>
    <w:rPr>
      <w:rFonts w:ascii="Times New Roman" w:hAnsi="Times New Roman" w:eastAsia="宋体" w:cs="Times New Roman"/>
      <w:u w:val="single"/>
      <w:lang w:eastAsia="en-US"/>
    </w:rPr>
  </w:style>
  <w:style w:type="character" w:customStyle="1" w:styleId="46">
    <w:name w:val="批注主题 Char"/>
    <w:basedOn w:val="43"/>
    <w:link w:val="20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1599</Words>
  <Characters>1710</Characters>
  <Lines>157</Lines>
  <Paragraphs>44</Paragraphs>
  <TotalTime>3</TotalTime>
  <ScaleCrop>false</ScaleCrop>
  <LinksUpToDate>false</LinksUpToDate>
  <CharactersWithSpaces>1745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2022-05-26T14:16:00Z</dcterms:created>
  <dc:creator>wanan</dc:creator>
  <cp:lastModifiedBy>杨立</cp:lastModifiedBy>
  <cp:lastPrinted>2022-09-21T03:15:00Z</cp:lastPrinted>
  <dcterms:modified xsi:type="dcterms:W3CDTF">2024-07-29T06:57:59Z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5C77B26DCBD24A138400498B0348D74E_13</vt:lpwstr>
  </property>
</Properties>
</file>